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282997D" w:rsidR="005B4BA5" w:rsidRPr="001C2206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bookmarkStart w:id="0" w:name="_GoBack"/>
      <w:bookmarkEnd w:id="0"/>
      <w:r w:rsidRPr="001C2206">
        <w:rPr>
          <w:rFonts w:ascii="Verdana" w:hAnsi="Verdana"/>
          <w:sz w:val="18"/>
          <w:szCs w:val="18"/>
        </w:rPr>
        <w:t xml:space="preserve">který podává nabídku </w:t>
      </w:r>
      <w:r w:rsidR="00891DF1" w:rsidRPr="001C2206">
        <w:rPr>
          <w:rFonts w:ascii="Verdana" w:hAnsi="Verdana"/>
          <w:sz w:val="18"/>
          <w:szCs w:val="18"/>
        </w:rPr>
        <w:t xml:space="preserve">na veřejnou </w:t>
      </w:r>
      <w:r w:rsidRPr="001C2206">
        <w:rPr>
          <w:rFonts w:ascii="Verdana" w:hAnsi="Verdana"/>
          <w:sz w:val="18"/>
          <w:szCs w:val="18"/>
        </w:rPr>
        <w:t xml:space="preserve">zakázku s názvem </w:t>
      </w:r>
      <w:r w:rsidR="001C2206" w:rsidRPr="001C2206">
        <w:rPr>
          <w:rFonts w:ascii="Verdana" w:hAnsi="Verdana"/>
          <w:b/>
          <w:sz w:val="18"/>
          <w:szCs w:val="18"/>
        </w:rPr>
        <w:t>„Oprava TV v úseku Albrechtice u Českého Těšína - Havířov“</w:t>
      </w:r>
      <w:r w:rsidRPr="001C2206">
        <w:rPr>
          <w:rFonts w:ascii="Verdana" w:hAnsi="Verdana"/>
          <w:sz w:val="18"/>
          <w:szCs w:val="18"/>
        </w:rPr>
        <w:t>, tímto čestně prohlašuje</w:t>
      </w:r>
      <w:r w:rsidR="003B09D8" w:rsidRPr="001C2206">
        <w:rPr>
          <w:rFonts w:ascii="Verdana" w:hAnsi="Verdana"/>
          <w:sz w:val="18"/>
          <w:szCs w:val="18"/>
        </w:rPr>
        <w:t>, že</w:t>
      </w:r>
      <w:r w:rsidR="00E75499" w:rsidRPr="001C2206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1C2206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7EBA002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C2206">
        <w:rPr>
          <w:rFonts w:ascii="Verdana" w:hAnsi="Verdana"/>
          <w:sz w:val="18"/>
          <w:szCs w:val="18"/>
        </w:rPr>
      </w:r>
      <w:r w:rsidR="001C220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C2206" w:rsidRPr="001C2206">
        <w:rPr>
          <w:rFonts w:ascii="Verdana" w:hAnsi="Verdana"/>
          <w:b/>
          <w:sz w:val="18"/>
          <w:szCs w:val="18"/>
        </w:rPr>
        <w:t>„Oprava TV v úseku Albrechtice u Českého Těšína - Havířov“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B8BCE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C2206">
        <w:rPr>
          <w:rFonts w:ascii="Verdana" w:hAnsi="Verdana"/>
          <w:sz w:val="18"/>
          <w:szCs w:val="18"/>
        </w:rPr>
      </w:r>
      <w:r w:rsidR="001C220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C2206" w:rsidRPr="001C2206">
        <w:rPr>
          <w:rFonts w:ascii="Verdana" w:hAnsi="Verdana"/>
          <w:b/>
          <w:sz w:val="18"/>
          <w:szCs w:val="18"/>
        </w:rPr>
        <w:t>„Oprava TV v úseku Albrechtice u Českého Těšína - Havířov“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C220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C220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C2206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6D2FD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3692"/>
    <w:rsid w:val="00D0403C"/>
    <w:rsid w:val="00D04582"/>
    <w:rsid w:val="00D05D06"/>
    <w:rsid w:val="00D06C4B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76B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14:paraId="4647D8C5" w14:textId="77777777"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4647D8C6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4647D8C7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4647D8C8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4647D8C9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14:paraId="4647D8CA" w14:textId="77777777"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14:paraId="4647D8CB" w14:textId="77777777"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14:paraId="4647D8CC" w14:textId="77777777"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14:paraId="4647D8CD" w14:textId="77777777"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14:paraId="4647D8CE" w14:textId="77777777"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14:paraId="4647D8CF" w14:textId="77777777"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14:paraId="4647D8D0" w14:textId="77777777"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14:paraId="4647D8D1" w14:textId="77777777"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14:paraId="4647D8D2" w14:textId="77777777"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14:paraId="4647D8D3" w14:textId="77777777"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14:paraId="4647D8D4" w14:textId="77777777"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14:paraId="4647D8D5" w14:textId="77777777"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14:paraId="4647D8D6" w14:textId="77777777"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14:paraId="4647D8D7" w14:textId="77777777"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14:paraId="4647D8D8" w14:textId="77777777"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14:paraId="4647D8D9" w14:textId="77777777"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47D8C5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30169FD-530B-4012-806C-6FA669FCD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6</cp:revision>
  <cp:lastPrinted>2016-08-01T07:54:00Z</cp:lastPrinted>
  <dcterms:created xsi:type="dcterms:W3CDTF">2019-05-20T13:15:00Z</dcterms:created>
  <dcterms:modified xsi:type="dcterms:W3CDTF">2019-09-17T12:25:00Z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